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79.png" ContentType="image/png"/>
  <Override PartName="/word/media/rId184.png" ContentType="image/png"/>
  <Override PartName="/word/media/rId188.png" ContentType="image/png"/>
  <Override PartName="/word/media/rId192.png" ContentType="image/png"/>
  <Override PartName="/word/media/rId196.png" ContentType="image/png"/>
  <Override PartName="/word/media/rId25.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134.png" ContentType="image/png"/>
  <Override PartName="/word/media/rId209.png" ContentType="image/png"/>
  <Override PartName="/word/media/rId56.png" ContentType="image/png"/>
  <Override PartName="/word/media/rId65.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73"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9"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Pr>
      <w:tblGrid>
        <w:gridCol w:w="7920"/>
      </w:tblGrid>
      <w:tr>
        <w:tc>
          <w:tcPr/>
          <w:bookmarkStart w:id="59" w:name="fig-deck-bio-workflow"/>
          <w:p>
            <w:pPr>
              <w:jc w:val="center"/>
            </w:pPr>
            <w:r>
              <w:drawing>
                <wp:inline>
                  <wp:extent cx="5943600" cy="5416764"/>
                  <wp:effectExtent b="0" l="0" r="0" t="0"/>
                  <wp:docPr descr="" title="" id="57" name="Picture"/>
                  <a:graphic>
                    <a:graphicData uri="http://schemas.openxmlformats.org/drawingml/2006/picture">
                      <pic:pic>
                        <pic:nvPicPr>
                          <pic:cNvPr descr="content/intro-workflow_files\figure-docx\mermaid-figure-1.png" id="58" name="Picture"/>
                          <pic:cNvPicPr>
                            <a:picLocks noChangeArrowheads="1" noChangeAspect="1"/>
                          </pic:cNvPicPr>
                        </pic:nvPicPr>
                        <pic:blipFill>
                          <a:blip r:embed="rId56"/>
                          <a:stretch>
                            <a:fillRect/>
                          </a:stretch>
                        </pic:blipFill>
                        <pic:spPr bwMode="auto">
                          <a:xfrm>
                            <a:off x="0" y="0"/>
                            <a:ext cx="5943600" cy="54167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59"/>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0">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4" w:name="fig-workflow"/>
          <w:p>
            <w:pPr>
              <w:jc w:val="center"/>
            </w:pPr>
            <w:r>
              <w:drawing>
                <wp:inline>
                  <wp:extent cx="5943600" cy="2983721"/>
                  <wp:effectExtent b="0" l="0" r="0" t="0"/>
                  <wp:docPr descr="" title="" id="62" name="Picture"/>
                  <a:graphic>
                    <a:graphicData uri="http://schemas.openxmlformats.org/drawingml/2006/picture">
                      <pic:pic>
                        <pic:nvPicPr>
                          <pic:cNvPr descr="content/intro-workflow_files\figure-docx\mermaid-figure-3.png" id="63" name="Picture"/>
                          <pic:cNvPicPr>
                            <a:picLocks noChangeArrowheads="1" noChangeAspect="1"/>
                          </pic:cNvPicPr>
                        </pic:nvPicPr>
                        <pic:blipFill>
                          <a:blip r:embed="rId61"/>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64"/>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8" w:name="fig-data-used"/>
          <w:p>
            <w:pPr>
              <w:jc w:val="center"/>
            </w:pPr>
            <w:r>
              <w:drawing>
                <wp:inline>
                  <wp:extent cx="5943600" cy="13732078"/>
                  <wp:effectExtent b="0" l="0" r="0" t="0"/>
                  <wp:docPr descr="" title="" id="66" name="Picture"/>
                  <a:graphic>
                    <a:graphicData uri="http://schemas.openxmlformats.org/drawingml/2006/picture">
                      <pic:pic>
                        <pic:nvPicPr>
                          <pic:cNvPr descr="content/intro-workflow_files\figure-docx\mermaid-figure-2.png" id="67" name="Picture"/>
                          <pic:cNvPicPr>
                            <a:picLocks noChangeArrowheads="1" noChangeAspect="1"/>
                          </pic:cNvPicPr>
                        </pic:nvPicPr>
                        <pic:blipFill>
                          <a:blip r:embed="rId65"/>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68"/>
        </w:tc>
      </w:tr>
    </w:tbl>
    <w:bookmarkEnd w:id="69"/>
    <w:bookmarkStart w:id="72"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0">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71">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72"/>
    <w:bookmarkEnd w:id="73"/>
    <w:bookmarkStart w:id="85" w:name="news"/>
    <w:p>
      <w:pPr>
        <w:pStyle w:val="Heading1"/>
      </w:pPr>
      <w:r>
        <w:t xml:space="preserve">3. News</w:t>
      </w:r>
    </w:p>
    <w:bookmarkStart w:id="84" w:name="newschange-logs"/>
    <w:p>
      <w:pPr>
        <w:pStyle w:val="Heading2"/>
      </w:pPr>
      <w:r>
        <w:t xml:space="preserve">3.1 News/change logs</w:t>
      </w:r>
    </w:p>
    <w:p>
      <w:pPr>
        <w:pStyle w:val="FirstParagraph"/>
      </w:pPr>
      <w:r>
        <w:t xml:space="preserve">–</w:t>
      </w:r>
      <w:r>
        <w:t xml:space="preserve"> </w:t>
      </w:r>
      <w:hyperlink r:id="rId74">
        <w:r>
          <w:rPr>
            <w:rStyle w:val="Hyperlink"/>
          </w:rPr>
          <w:t xml:space="preserve">GAP_PRODUCTS ChangeLog (last produced on 2024-02-29) using gapindex v2.2.0</w:t>
        </w:r>
      </w:hyperlink>
      <w:r>
        <w:t xml:space="preserve">: A new version of gapindex</w:t>
      </w:r>
      <w:r>
        <w:t xml:space="preserve"> </w:t>
      </w:r>
      <w:hyperlink r:id="rId75">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76">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77">
        <w:r>
          <w:rPr>
            <w:rStyle w:val="Hyperlink"/>
          </w:rPr>
          <w:t xml:space="preserve">GAP_PRODUCTS ChangeLog (last produced on 2024-01-09) using gapindex v2.1.3</w:t>
        </w:r>
      </w:hyperlink>
      <w:r>
        <w:t xml:space="preserve">: A new version of gapindex (</w:t>
      </w:r>
      <w:hyperlink r:id="rId78">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79">
        <w:r>
          <w:rPr>
            <w:rStyle w:val="Hyperlink"/>
          </w:rPr>
          <w:t xml:space="preserve">GAP_PRODUCTS ChangeLog (last produced on 2023-11-17) using gapindex v2.1.2</w:t>
        </w:r>
      </w:hyperlink>
      <w:r>
        <w:t xml:space="preserve">: A new version of gapindex (</w:t>
      </w:r>
      <w:hyperlink r:id="rId80">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81">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82">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83">
        <w:r>
          <w:rPr>
            <w:rStyle w:val="Hyperlink"/>
          </w:rPr>
          <w:t xml:space="preserve">Run 2023-06-01 gapindex v2.1.0</w:t>
        </w:r>
      </w:hyperlink>
      <w:r>
        <w:t xml:space="preserve">: Initial compiling and planning notes</w:t>
      </w:r>
    </w:p>
    <w:bookmarkEnd w:id="84"/>
    <w:bookmarkEnd w:id="85"/>
    <w:bookmarkStart w:id="90" w:name="code-of-conduct"/>
    <w:p>
      <w:pPr>
        <w:pStyle w:val="Heading1"/>
      </w:pPr>
      <w:r>
        <w:t xml:space="preserve">4. Code of Conduct</w:t>
      </w:r>
    </w:p>
    <w:bookmarkStart w:id="89"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8" w:name="X5c642363704a893a3daf2ea4c1fbd399a9b06a3"/>
    <w:p>
      <w:pPr>
        <w:pStyle w:val="Heading3"/>
      </w:pPr>
      <w:r>
        <w:t xml:space="preserve">4.1.1</w:t>
      </w:r>
      <w:r>
        <w:t xml:space="preserve"> </w:t>
      </w:r>
      <w:hyperlink r:id="rId86">
        <w:r>
          <w:rPr>
            <w:rStyle w:val="Hyperlink"/>
          </w:rPr>
          <w:t xml:space="preserve">Code of Conduct</w:t>
        </w:r>
      </w:hyperlink>
      <w:r>
        <w:t xml:space="preserve"> </w:t>
      </w:r>
      <w:r>
        <w:t xml:space="preserve">from the</w:t>
      </w:r>
      <w:r>
        <w:t xml:space="preserve"> </w:t>
      </w:r>
      <w:hyperlink r:id="rId87">
        <w:r>
          <w:rPr>
            <w:rStyle w:val="Hyperlink"/>
          </w:rPr>
          <w:t xml:space="preserve">nmfs-opensci GitHub</w:t>
        </w:r>
      </w:hyperlink>
      <w:r>
        <w:t xml:space="preserve">.</w:t>
      </w:r>
    </w:p>
    <w:bookmarkEnd w:id="88"/>
    <w:bookmarkEnd w:id="89"/>
    <w:bookmarkEnd w:id="90"/>
    <w:bookmarkStart w:id="99"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91"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91"/>
    <w:bookmarkStart w:id="92"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92"/>
    <w:bookmarkStart w:id="93"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93"/>
    <w:bookmarkStart w:id="94"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94"/>
    <w:bookmarkStart w:id="95"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95"/>
    <w:bookmarkStart w:id="98" w:name="attribution"/>
    <w:p>
      <w:pPr>
        <w:pStyle w:val="Heading2"/>
      </w:pPr>
      <w:r>
        <w:t xml:space="preserve">5.6 Attribution</w:t>
      </w:r>
    </w:p>
    <w:p>
      <w:pPr>
        <w:pStyle w:val="FirstParagraph"/>
      </w:pPr>
      <w:r>
        <w:t xml:space="preserve">This Code of Conduct is adapted from the</w:t>
      </w:r>
      <w:r>
        <w:t xml:space="preserve"> </w:t>
      </w:r>
      <w:hyperlink r:id="rId96">
        <w:r>
          <w:rPr>
            <w:rStyle w:val="Hyperlink"/>
          </w:rPr>
          <w:t xml:space="preserve">Contributor Covenant</w:t>
        </w:r>
      </w:hyperlink>
      <w:r>
        <w:t xml:space="preserve">, version 1.4, available at</w:t>
      </w:r>
      <w:r>
        <w:t xml:space="preserve"> </w:t>
      </w:r>
      <w:hyperlink r:id="rId97">
        <w:r>
          <w:rPr>
            <w:rStyle w:val="Hyperlink"/>
          </w:rPr>
          <w:t xml:space="preserve">https://contributor-covenant.org/version/1/4</w:t>
        </w:r>
      </w:hyperlink>
    </w:p>
    <w:bookmarkEnd w:id="98"/>
    <w:bookmarkEnd w:id="99"/>
    <w:bookmarkStart w:id="110" w:name="data-description-1"/>
    <w:p>
      <w:pPr>
        <w:pStyle w:val="Heading1"/>
      </w:pPr>
      <w:r>
        <w:t xml:space="preserve">6. Data description</w:t>
      </w:r>
    </w:p>
    <w:bookmarkStart w:id="109" w:name="data-tables"/>
    <w:p>
      <w:pPr>
        <w:pStyle w:val="Heading2"/>
      </w:pPr>
      <w:r>
        <w:t xml:space="preserve">6.1 Data tables</w:t>
      </w:r>
    </w:p>
    <w:bookmarkStart w:id="101" w:name="agecomp"/>
    <w:p>
      <w:pPr>
        <w:pStyle w:val="Heading3"/>
      </w:pPr>
      <w:r>
        <w:t xml:space="preserve">6.1.1 AGECOMP</w:t>
      </w:r>
    </w:p>
    <w:p>
      <w:pPr>
        <w:pStyle w:val="FirstParagraph"/>
      </w:pPr>
      <w:r>
        <w:t xml:space="preserve">Region-level age compositions by sex/length bin.</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1"/>
    <w:bookmarkStart w:id="102" w:name="area"/>
    <w:p>
      <w:pPr>
        <w:pStyle w:val="Heading3"/>
      </w:pPr>
      <w:r>
        <w:t xml:space="preserve">6.1.2 AREA</w:t>
      </w:r>
    </w:p>
    <w:p>
      <w:pPr>
        <w:pStyle w:val="FirstParagraph"/>
      </w:pPr>
      <w:r>
        <w:t xml:space="preserve">This table contains all of the information related to the various strata, subareas, INPFC and NMFS management areas, and regions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2"/>
    <w:bookmarkStart w:id="103"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3"/>
    <w:bookmarkStart w:id="104"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4"/>
    <w:bookmarkStart w:id="105" w:name="survey_design"/>
    <w:p>
      <w:pPr>
        <w:pStyle w:val="Heading3"/>
      </w:pPr>
      <w:r>
        <w:t xml:space="preserve">6.1.5 SURVEY_DESIGN</w:t>
      </w:r>
    </w:p>
    <w:p>
      <w:pPr>
        <w:pStyle w:val="FirstParagraph"/>
      </w:pPr>
      <w:r>
        <w:t xml:space="preserve">This table contains for a given survey (via SURVEY_DEFINITION_ID) and survey year (YEAR), which version (DESIGN_YEAR) of the AREA_IDs that were used to calculate the various standard data 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5"/>
    <w:bookmarkStart w:id="106"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106"/>
    <w:bookmarkStart w:id="107" w:name="stratum_groups"/>
    <w:p>
      <w:pPr>
        <w:pStyle w:val="Heading3"/>
      </w:pPr>
      <w:r>
        <w:t xml:space="preserve">6.1.7 STRATUM_GROUPS</w:t>
      </w:r>
    </w:p>
    <w:p>
      <w:pPr>
        <w:pStyle w:val="FirstParagraph"/>
      </w:pPr>
      <w:r>
        <w:t xml:space="preserve">This table contains all of strata that are contained within a given subarea, INPFC or NMFS management area, or region for the Aleutian Islands, Gulf of Alaska, and Bering Sea shelf and slope bottom trawl surveys.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April 02,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07"/>
    <w:bookmarkStart w:id="108"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03,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8"/>
    <w:bookmarkEnd w:id="109"/>
    <w:bookmarkEnd w:id="110"/>
    <w:bookmarkStart w:id="127" w:name="data-description-2"/>
    <w:p>
      <w:pPr>
        <w:pStyle w:val="Heading1"/>
      </w:pPr>
      <w:r>
        <w:t xml:space="preserve">7. Data description</w:t>
      </w:r>
    </w:p>
    <w:p>
      <w:pPr>
        <w:pStyle w:val="FirstParagraph"/>
      </w:pPr>
      <w:hyperlink r:id="rId111">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26" w:name="data-tables-1"/>
    <w:p>
      <w:pPr>
        <w:pStyle w:val="Heading2"/>
      </w:pPr>
      <w:r>
        <w:t xml:space="preserve">7.1 Data tables</w:t>
      </w:r>
    </w:p>
    <w:bookmarkStart w:id="112"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662,289</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AREA_ID_FOOTPRINT</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2"/>
    <w:bookmarkStart w:id="113"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385</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key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13"/>
    <w:bookmarkStart w:id="114"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4,720,693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4"/>
    <w:bookmarkStart w:id="115"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5"/>
    <w:bookmarkStart w:id="116"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39,016,999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16"/>
    <w:bookmarkStart w:id="117"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7"/>
    <w:bookmarkStart w:id="118"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00">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00">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00">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00">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8"/>
    <w:bookmarkStart w:id="119"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4,601,111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00">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19"/>
    <w:bookmarkStart w:id="120"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161</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20"/>
    <w:bookmarkStart w:id="121"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04, 2024.</w:t>
      </w:r>
    </w:p>
    <w:p>
      <w:pPr>
        <w:pStyle w:val="BodyText"/>
      </w:pPr>
      <w:r>
        <w:t xml:space="preserve">Number of rows: 3,194,244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1"/>
    <w:bookmarkStart w:id="122"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634,835</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00">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00">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00">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22"/>
    <w:bookmarkStart w:id="123"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23"/>
    <w:bookmarkStart w:id="124"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24"/>
    <w:bookmarkStart w:id="125"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March 03, 2024.</w:t>
      </w:r>
    </w:p>
    <w:p>
      <w:pPr>
        <w:pStyle w:val="BodyText"/>
      </w:pPr>
      <w:r>
        <w:t xml:space="preserve">Number of rows: 2,699</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25"/>
    <w:bookmarkEnd w:id="126"/>
    <w:bookmarkEnd w:id="127"/>
    <w:bookmarkStart w:id="164" w:name="access-data"/>
    <w:p>
      <w:pPr>
        <w:pStyle w:val="Heading1"/>
      </w:pPr>
      <w:r>
        <w:t xml:space="preserve">8. Access data</w:t>
      </w:r>
    </w:p>
    <w:bookmarkStart w:id="129"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8"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8"/>
    <w:bookmarkEnd w:id="129"/>
    <w:bookmarkStart w:id="163"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30"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0"/>
    <w:bookmarkStart w:id="131"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31"/>
    <w:bookmarkStart w:id="132"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55.22129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1,263.8377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-159.3512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209.2899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54.93934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-159.6317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156.6961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55.04646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-159.9590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813.9267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54.07980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307.5466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bl>
    <w:bookmarkEnd w:id="132"/>
    <w:bookmarkStart w:id="137" w:name="X4ca88a5e06820f076cc03c34f683f499fdc73ef"/>
    <w:p>
      <w:pPr>
        <w:pStyle w:val="Heading3"/>
      </w:pPr>
      <w:r>
        <w:t xml:space="preserve">8.0.5 Ex. EBS Pacific Ocean perch CPUE and</w:t>
      </w:r>
      <w:r>
        <w:t xml:space="preserve"> </w:t>
      </w:r>
      <w:hyperlink r:id="rId133">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33">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5" name="Picture"/>
                  <a:graphic>
                    <a:graphicData uri="http://schemas.openxmlformats.org/drawingml/2006/picture">
                      <pic:pic>
                        <pic:nvPicPr>
                          <pic:cNvPr descr="content/akfin-oracle-sql-r_files/figure-docx/test-6-fig-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33">
              <w:r>
                <w:rPr>
                  <w:rStyle w:val="VerbatimChar"/>
                </w:rPr>
                <w:t xml:space="preserve">akgfmaps</w:t>
              </w:r>
            </w:hyperlink>
            <w:r>
              <w:t xml:space="preserve"> </w:t>
            </w:r>
            <w:r>
              <w:t xml:space="preserve">map.</w:t>
            </w:r>
          </w:p>
        </w:tc>
      </w:tr>
    </w:tbl>
    <w:bookmarkEnd w:id="137"/>
    <w:bookmarkStart w:id="141"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9" name="Picture"/>
                  <a:graphic>
                    <a:graphicData uri="http://schemas.openxmlformats.org/drawingml/2006/picture">
                      <pic:pic>
                        <pic:nvPicPr>
                          <pic:cNvPr descr="content/akfin-oracle-sql-r_files/figure-docx/test-1-plot-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41"/>
    <w:bookmarkStart w:id="146"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42">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2-plot-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46"/>
    <w:bookmarkStart w:id="150" w:name="X9f9cff2e236e42146b433eef8452fc914262838"/>
    <w:p>
      <w:pPr>
        <w:pStyle w:val="Heading3"/>
      </w:pPr>
      <w:r>
        <w:t xml:space="preserve">8.0.8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Walleye Pollock Age Compositions"</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3-plot-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2023 EBS Walleye Pollock Age Compositions and Age Pyramid.</w:t>
            </w:r>
          </w:p>
        </w:tc>
      </w:tr>
    </w:tbl>
    <w:bookmarkEnd w:id="150"/>
    <w:bookmarkStart w:id="154"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2" name="Picture"/>
                  <a:graphic>
                    <a:graphicData uri="http://schemas.openxmlformats.org/drawingml/2006/picture">
                      <pic:pic>
                        <pic:nvPicPr>
                          <pic:cNvPr descr="content/akfin-oracle-sql-r_files/figure-docx/test-4-fig-1.png" id="153"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54"/>
    <w:bookmarkStart w:id="158"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 AS BIOMASS_KMT,</w:t>
      </w:r>
      <w:r>
        <w:br/>
      </w:r>
      <w:r>
        <w:rPr>
          <w:rStyle w:val="StringTok"/>
        </w:rPr>
        <w:t xml:space="preserve">(BIOMASS_MT - 2 * SQRT(BIOMASS_VAR)) / 1000 AS BIOMASS_KCI_DW,</w:t>
      </w:r>
      <w:r>
        <w:br/>
      </w:r>
      <w:r>
        <w:rPr>
          <w:rStyle w:val="StringTok"/>
        </w:rPr>
        <w:t xml:space="preserve">(BIOMASS_MT + 2 * SQRT(BIOMASS_VAR)) / 1000 AS BIOMASS_KCI_UP,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56" name="Picture"/>
                  <a:graphic>
                    <a:graphicData uri="http://schemas.openxmlformats.org/drawingml/2006/picture">
                      <pic:pic>
                        <pic:nvPicPr>
                          <pic:cNvPr descr="content/akfin-oracle-sql-r_files/figure-docx/test-5-fig-1.png" id="157"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8"/>
    <w:bookmarkStart w:id="162" w:name="X2e39202f302af2bd0d614011ab537ae1d321517"/>
    <w:p>
      <w:pPr>
        <w:pStyle w:val="Heading3"/>
      </w:pPr>
      <w:r>
        <w:t xml:space="preserve">8.0.11 Ex. 2022 AI Atka mackerel age specimen summary</w:t>
      </w:r>
    </w:p>
    <w:bookmarkStart w:id="159" w:name="all-ages-determined"/>
    <w:p>
      <w:pPr>
        <w:pStyle w:val="Heading4"/>
      </w:pPr>
      <w:r>
        <w:t xml:space="preserve">8.0.11.1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bl>
    <w:bookmarkEnd w:id="159"/>
    <w:bookmarkStart w:id="160" w:name="how-many-of-each-age-was-found"/>
    <w:p>
      <w:pPr>
        <w:pStyle w:val="Heading4"/>
      </w:pPr>
      <w:r>
        <w:t xml:space="preserve">8.0.11.2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bl>
    <w:bookmarkEnd w:id="160"/>
    <w:bookmarkStart w:id="161" w:name="how-many-otoliths-were-aged"/>
    <w:p>
      <w:pPr>
        <w:pStyle w:val="Heading4"/>
      </w:pPr>
      <w:r>
        <w:t xml:space="preserve">8.0.11.3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61"/>
    <w:bookmarkEnd w:id="162"/>
    <w:bookmarkEnd w:id="163"/>
    <w:bookmarkEnd w:id="164"/>
    <w:bookmarkStart w:id="168" w:name="access-api-data-using-r"/>
    <w:p>
      <w:pPr>
        <w:pStyle w:val="Heading1"/>
      </w:pPr>
      <w:r>
        <w:t xml:space="preserve">9. Access API data using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65">
        <w:r>
          <w:rPr>
            <w:rStyle w:val="Hyperlink"/>
          </w:rPr>
          <w:t xml:space="preserve">akfingapdata</w:t>
        </w:r>
      </w:hyperlink>
      <w:r>
        <w:t xml:space="preserve"> </w:t>
      </w:r>
      <w:r>
        <w:t xml:space="preserve">(pronounced akfin-gap-data not ak-eff-ing-app-data) R package helpful.</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66" w:name="X76315335e470065de90b2df14b52f7cb1be93b3"/>
    <w:p>
      <w:pPr>
        <w:pStyle w:val="Heading2"/>
      </w:pPr>
      <w:r>
        <w:t xml:space="preserve">9.1 Ex. Direct database query in R using the (akfingapdata readme)[https://github.com/MattCallahan-NOAA/akfingapdata/blob/main/README.Rmd] R package:</w:t>
      </w:r>
    </w:p>
    <w:p>
      <w:pPr>
        <w:pStyle w:val="SourceCode"/>
      </w:pPr>
      <w:r>
        <w:rPr>
          <w:rStyle w:val="CommentTok"/>
        </w:rPr>
        <w:t xml:space="preserve"># load packages</w:t>
      </w:r>
      <w:r>
        <w:br/>
      </w:r>
      <w:r>
        <w:rPr>
          <w:rStyle w:val="FunctionTok"/>
        </w:rPr>
        <w:t xml:space="preserve">library</w:t>
      </w:r>
      <w:r>
        <w:rPr>
          <w:rStyle w:val="NormalTok"/>
        </w:rPr>
        <w:t xml:space="preserve">(odbc)</w:t>
      </w:r>
      <w:r>
        <w:br/>
      </w:r>
      <w:r>
        <w:rPr>
          <w:rStyle w:val="FunctionTok"/>
        </w:rPr>
        <w:t xml:space="preserve">library</w:t>
      </w:r>
      <w:r>
        <w:rPr>
          <w:rStyle w:val="NormalTok"/>
        </w:rPr>
        <w:t xml:space="preserve">(getPass)</w:t>
      </w:r>
      <w:r>
        <w:br/>
      </w:r>
      <w:r>
        <w:rPr>
          <w:rStyle w:val="FunctionTok"/>
        </w:rPr>
        <w:t xml:space="preserve">library</w:t>
      </w:r>
      <w:r>
        <w:rPr>
          <w:rStyle w:val="NormalTok"/>
        </w:rPr>
        <w:t xml:space="preserve">(tidyverse)</w:t>
      </w:r>
      <w:r>
        <w:br/>
      </w:r>
      <w:r>
        <w:br/>
      </w:r>
      <w:r>
        <w:rPr>
          <w:rStyle w:val="CommentTok"/>
        </w:rPr>
        <w:t xml:space="preserve"># connect to AKFIN Oracle database</w:t>
      </w:r>
      <w:r>
        <w:br/>
      </w:r>
      <w:r>
        <w:rPr>
          <w:rStyle w:val="NormalTok"/>
        </w:rPr>
        <w:t xml:space="preserve">con </w:t>
      </w:r>
      <w:r>
        <w:rPr>
          <w:rStyle w:val="OtherTok"/>
        </w:rPr>
        <w:t xml:space="preserve">&lt;-</w:t>
      </w:r>
      <w:r>
        <w:rPr>
          <w:rStyle w:val="NormalTok"/>
        </w:rPr>
        <w:t xml:space="preserve"> </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w:t>
      </w:r>
      <w:r>
        <w:rPr>
          <w:rStyle w:val="FunctionTok"/>
        </w:rPr>
        <w:t xml:space="preserve">getPass</w:t>
      </w:r>
      <w:r>
        <w:rPr>
          <w:rStyle w:val="NormalTok"/>
        </w:rPr>
        <w:t xml:space="preserve">(</w:t>
      </w:r>
      <w:r>
        <w:rPr>
          <w:rStyle w:val="AttributeTok"/>
        </w:rPr>
        <w:t xml:space="preserve">msg=</w:t>
      </w:r>
      <w:r>
        <w:rPr>
          <w:rStyle w:val="StringTok"/>
        </w:rPr>
        <w:t xml:space="preserve">"USER NAME"</w:t>
      </w:r>
      <w:r>
        <w:rPr>
          <w:rStyle w:val="NormalTok"/>
        </w:rPr>
        <w:t xml:space="preserve">), </w:t>
      </w:r>
      <w:r>
        <w:rPr>
          <w:rStyle w:val="AttributeTok"/>
        </w:rPr>
        <w:t xml:space="preserve">PWD=</w:t>
      </w:r>
      <w:r>
        <w:rPr>
          <w:rStyle w:val="FunctionTok"/>
        </w:rPr>
        <w:t xml:space="preserve">getPass</w:t>
      </w:r>
      <w:r>
        <w:rPr>
          <w:rStyle w:val="NormalTok"/>
        </w:rPr>
        <w:t xml:space="preserve">())</w:t>
      </w:r>
    </w:p>
    <w:p>
      <w:pPr>
        <w:pStyle w:val="SourceCode"/>
      </w:pPr>
      <w:r>
        <w:rPr>
          <w:rStyle w:val="CommentTok"/>
        </w:rPr>
        <w:t xml:space="preserve"># define species code for pollock</w:t>
      </w:r>
      <w:r>
        <w:br/>
      </w:r>
      <w:r>
        <w:rPr>
          <w:rStyle w:val="NormalTok"/>
        </w:rPr>
        <w:t xml:space="preserve">my_species </w:t>
      </w:r>
      <w:r>
        <w:rPr>
          <w:rStyle w:val="OtherTok"/>
        </w:rPr>
        <w:t xml:space="preserve">&lt;-</w:t>
      </w:r>
      <w:r>
        <w:rPr>
          <w:rStyle w:val="NormalTok"/>
        </w:rPr>
        <w:t xml:space="preserve"> </w:t>
      </w:r>
      <w:r>
        <w:rPr>
          <w:rStyle w:val="DecValTok"/>
        </w:rPr>
        <w:t xml:space="preserve">21740</w:t>
      </w:r>
      <w:r>
        <w:br/>
      </w:r>
      <w:r>
        <w:br/>
      </w:r>
      <w:r>
        <w:rPr>
          <w:rStyle w:val="CommentTok"/>
        </w:rPr>
        <w:t xml:space="preserve">#query database</w:t>
      </w:r>
      <w:r>
        <w:br/>
      </w:r>
      <w:r>
        <w:rPr>
          <w:rStyle w:val="NormalTok"/>
        </w:rPr>
        <w:t xml:space="preserve">data</w:t>
      </w:r>
      <w:r>
        <w:rPr>
          <w:rStyle w:val="OtherTok"/>
        </w:rPr>
        <w:t xml:space="preserve">&lt;-</w:t>
      </w:r>
      <w:r>
        <w:rPr>
          <w:rStyle w:val="NormalTok"/>
        </w:rPr>
        <w:t xml:space="preserve"> </w:t>
      </w:r>
      <w:r>
        <w:rPr>
          <w:rStyle w:val="FunctionTok"/>
        </w:rPr>
        <w:t xml:space="preserve">dbFetch</w:t>
      </w:r>
      <w:r>
        <w:rPr>
          <w:rStyle w:val="NormalTok"/>
        </w:rPr>
        <w:t xml:space="preserve">(</w:t>
      </w:r>
      <w:r>
        <w:rPr>
          <w:rStyle w:val="FunctionTok"/>
        </w:rPr>
        <w:t xml:space="preserve">dbSendQuery</w:t>
      </w:r>
      <w:r>
        <w:rPr>
          <w:rStyle w:val="NormalTok"/>
        </w:rPr>
        <w:t xml:space="preserve">(con,</w:t>
      </w:r>
      <w:r>
        <w:br/>
      </w:r>
      <w:r>
        <w:rPr>
          <w:rStyle w:val="NormalTok"/>
        </w:rPr>
        <w:t xml:space="preserve">                           </w:t>
      </w:r>
      <w:r>
        <w:rPr>
          <w:rStyle w:val="FunctionTok"/>
        </w:rPr>
        <w:t xml:space="preserve">paste0</w:t>
      </w:r>
      <w:r>
        <w:rPr>
          <w:rStyle w:val="NormalTok"/>
        </w:rPr>
        <w:t xml:space="preserve">(</w:t>
      </w:r>
      <w:r>
        <w:rPr>
          <w:rStyle w:val="StringTok"/>
        </w:rPr>
        <w:t xml:space="preserve">"select * from gap_products.akfin_biomass </w:t>
      </w:r>
      <w:r>
        <w:br/>
      </w:r>
      <w:r>
        <w:rPr>
          <w:rStyle w:val="StringTok"/>
        </w:rPr>
        <w:t xml:space="preserve">where species_name = "</w:t>
      </w:r>
      <w:r>
        <w:rPr>
          <w:rStyle w:val="NormalTok"/>
        </w:rPr>
        <w:t xml:space="preserve">, my_species, </w:t>
      </w:r>
      <w:r>
        <w:br/>
      </w:r>
      <w:r>
        <w:rPr>
          <w:rStyle w:val="StringTok"/>
        </w:rPr>
        <w:t xml:space="preserve">" and survey_definition_id = 98, </w:t>
      </w:r>
      <w:r>
        <w:br/>
      </w:r>
      <w:r>
        <w:rPr>
          <w:rStyle w:val="StringTok"/>
        </w:rPr>
        <w:t xml:space="preserve">and area_id = 10"</w:t>
      </w:r>
      <w:r>
        <w:rPr>
          <w:rStyle w:val="NormalTok"/>
        </w:rPr>
        <w:t xml:space="preserve">))) </w:t>
      </w:r>
      <w:r>
        <w:rPr>
          <w:rStyle w:val="SpecialCharTok"/>
        </w:rPr>
        <w:t xml:space="preserve">%&gt;%</w:t>
      </w:r>
      <w:r>
        <w:br/>
      </w:r>
      <w:r>
        <w:rPr>
          <w:rStyle w:val="FunctionTok"/>
        </w:rPr>
        <w:t xml:space="preserve">rename_with</w:t>
      </w:r>
      <w:r>
        <w:rPr>
          <w:rStyle w:val="NormalTok"/>
        </w:rPr>
        <w:t xml:space="preserve">(tolower) </w:t>
      </w:r>
      <w:r>
        <w:rPr>
          <w:rStyle w:val="CommentTok"/>
        </w:rPr>
        <w:t xml:space="preserve"># everyone likes lower case letters better</w:t>
      </w:r>
      <w:r>
        <w:br/>
      </w:r>
      <w:r>
        <w:br/>
      </w:r>
      <w:r>
        <w:rPr>
          <w:rStyle w:val="FunctionTok"/>
        </w:rPr>
        <w:t xml:space="preserve">head</w:t>
      </w:r>
      <w:r>
        <w:rPr>
          <w:rStyle w:val="NormalTok"/>
        </w:rPr>
        <w:t xml:space="preserve">(data)</w:t>
      </w:r>
    </w:p>
    <w:bookmarkEnd w:id="166"/>
    <w:bookmarkStart w:id="167" w:name="X8f0dac3c045ff275c74bda8759d205cc19ac9a7"/>
    <w:p>
      <w:pPr>
        <w:pStyle w:val="Heading2"/>
      </w:pPr>
      <w:r>
        <w:t xml:space="preserve">9.2 Ex. Direct database query in R using the (akfingapdata readme)[https://github.com/MattCallahan-NOAA/akfingapdata/blob/main/README.Rmd] R package:</w:t>
      </w:r>
    </w:p>
    <w:p>
      <w:pPr>
        <w:pStyle w:val="SourceCode"/>
      </w:pPr>
      <w:r>
        <w:rPr>
          <w:rStyle w:val="FunctionTok"/>
        </w:rPr>
        <w:t xml:space="preserve">library</w:t>
      </w:r>
      <w:r>
        <w:rPr>
          <w:rStyle w:val="NormalTok"/>
        </w:rPr>
        <w:t xml:space="preserve">(akfingapdata)</w:t>
      </w:r>
      <w:r>
        <w:br/>
      </w:r>
      <w:r>
        <w:br/>
      </w:r>
      <w:r>
        <w:rPr>
          <w:rStyle w:val="CommentTok"/>
        </w:rPr>
        <w:t xml:space="preserve"># Sign into akfin with token (need to request token from AKFIN)</w:t>
      </w:r>
      <w:r>
        <w:br/>
      </w:r>
      <w:r>
        <w:rPr>
          <w:rStyle w:val="NormalTok"/>
        </w:rPr>
        <w:t xml:space="preserve">token </w:t>
      </w:r>
      <w:r>
        <w:rPr>
          <w:rStyle w:val="OtherTok"/>
        </w:rPr>
        <w:t xml:space="preserve">&lt;-</w:t>
      </w:r>
      <w:r>
        <w:rPr>
          <w:rStyle w:val="NormalTok"/>
        </w:rPr>
        <w:t xml:space="preserve"> akfingapdata</w:t>
      </w:r>
      <w:r>
        <w:rPr>
          <w:rStyle w:val="SpecialCharTok"/>
        </w:rPr>
        <w:t xml:space="preserve">::</w:t>
      </w:r>
      <w:r>
        <w:rPr>
          <w:rStyle w:val="FunctionTok"/>
        </w:rPr>
        <w:t xml:space="preserve">create_token</w:t>
      </w:r>
      <w:r>
        <w:rPr>
          <w:rStyle w:val="NormalTok"/>
        </w:rPr>
        <w:t xml:space="preserve">(</w:t>
      </w:r>
      <w:r>
        <w:rPr>
          <w:rStyle w:val="AttributeTok"/>
        </w:rPr>
        <w:t xml:space="preserve">file =</w:t>
      </w:r>
      <w:r>
        <w:rPr>
          <w:rStyle w:val="NormalTok"/>
        </w:rPr>
        <w:t xml:space="preserve"> </w:t>
      </w:r>
      <w:r>
        <w:rPr>
          <w:rStyle w:val="FunctionTok"/>
        </w:rPr>
        <w:t xml:space="preserve">paste0</w:t>
      </w:r>
      <w:r>
        <w:rPr>
          <w:rStyle w:val="NormalTok"/>
        </w:rPr>
        <w:t xml:space="preserve">(</w:t>
      </w:r>
      <w:r>
        <w:rPr>
          <w:rStyle w:val="FunctionTok"/>
        </w:rPr>
        <w:t xml:space="preserve">dirname</w:t>
      </w:r>
      <w:r>
        <w:rPr>
          <w:rStyle w:val="NormalTok"/>
        </w:rPr>
        <w:t xml:space="preserve">(here</w:t>
      </w:r>
      <w:r>
        <w:rPr>
          <w:rStyle w:val="SpecialCharTok"/>
        </w:rPr>
        <w:t xml:space="preserve">::</w:t>
      </w:r>
      <w:r>
        <w:rPr>
          <w:rStyle w:val="FunctionTok"/>
        </w:rPr>
        <w:t xml:space="preserve">here</w:t>
      </w:r>
      <w:r>
        <w:rPr>
          <w:rStyle w:val="NormalTok"/>
        </w:rPr>
        <w:t xml:space="preserve">()), </w:t>
      </w:r>
      <w:r>
        <w:rPr>
          <w:rStyle w:val="StringTok"/>
        </w:rPr>
        <w:t xml:space="preserve">"/akfin_token.txt"</w:t>
      </w:r>
      <w:r>
        <w:rPr>
          <w:rStyle w:val="NormalTok"/>
        </w:rPr>
        <w:t xml:space="preserve">))</w:t>
      </w:r>
      <w:r>
        <w:br/>
      </w:r>
      <w:r>
        <w:br/>
      </w: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-376,183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852.063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-376,266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1,130.462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2,601.498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-376,325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1,338.774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1,878</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w:t>
            </w:r>
          </w:p>
        </w:tc>
      </w:tr>
    </w:tbl>
    <w:bookmarkEnd w:id="167"/>
    <w:bookmarkEnd w:id="168"/>
    <w:bookmarkStart w:id="178"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77" w:name="data-tables-2"/>
    <w:p>
      <w:pPr>
        <w:pStyle w:val="Heading2"/>
      </w:pPr>
      <w:r>
        <w:t xml:space="preserve">10.1 Data tables</w:t>
      </w:r>
    </w:p>
    <w:bookmarkStart w:id="172"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939,197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69">
        <w:r>
          <w:rPr>
            <w:rStyle w:val="Hyperlink"/>
          </w:rPr>
          <w:t xml:space="preserve">Species identification confidence in the eastern Bering Sea shelf survey (1982-2008)</w:t>
        </w:r>
      </w:hyperlink>
      <w:r>
        <w:t xml:space="preserve">,</w:t>
      </w:r>
      <w:r>
        <w:t xml:space="preserve"> </w:t>
      </w:r>
      <w:hyperlink r:id="rId170">
        <w:r>
          <w:rPr>
            <w:rStyle w:val="Hyperlink"/>
          </w:rPr>
          <w:t xml:space="preserve">Species identification confidence in the eastern Bering Sea slope survey (1976-2010)</w:t>
        </w:r>
      </w:hyperlink>
      <w:r>
        <w:t xml:space="preserve">, and</w:t>
      </w:r>
      <w:r>
        <w:t xml:space="preserve"> </w:t>
      </w:r>
      <w:hyperlink r:id="rId17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72"/>
    <w:bookmarkStart w:id="173" w:name="foss_haul"/>
    <w:p>
      <w:pPr>
        <w:pStyle w:val="Heading3"/>
      </w:pPr>
      <w:r>
        <w:t xml:space="preserve">10.1.2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33,334</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00">
        <w:r>
          <w:rPr>
            <w:rStyle w:val="Hyperlink"/>
          </w:rPr>
          <w:t xml:space="preserve">code books</w:t>
        </w:r>
      </w:hyperlink>
      <w:r>
        <w:t xml:space="preserve">.</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key codes, review the</w:t>
      </w:r>
      <w:r>
        <w:t xml:space="preserve"> </w:t>
      </w:r>
      <w:hyperlink r:id="rId100">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73"/>
    <w:bookmarkStart w:id="174" w:name="foss_species"/>
    <w:p>
      <w:pPr>
        <w:pStyle w:val="Heading3"/>
      </w:pPr>
      <w:r>
        <w:t xml:space="preserve">10.1.3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100">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bookmarkEnd w:id="174"/>
    <w:bookmarkStart w:id="175" w:name="foss_survey_species"/>
    <w:p>
      <w:pPr>
        <w:pStyle w:val="Heading3"/>
      </w:pPr>
      <w:r>
        <w:t xml:space="preserve">10.1.4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uniquely identifies a survey/survey design. Integer code that uniquely identifies survey. Full list of survey definition IDs are in RACE_DATA.SURVEY_DEFINITIONS. IDs used in GAP_PRODUCTS are: 47 (Gulf of Alaska); 52 (Aleutian Islands); 78 (Bering Sea Slope); 98 (Eastern Bering Sea Shelf); 143 (Northern Bering Sea Shelf).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100">
        <w:r>
          <w:rPr>
            <w:rStyle w:val="Hyperlink"/>
          </w:rPr>
          <w:t xml:space="preserve">code books</w:t>
        </w:r>
      </w:hyperlink>
      <w:r>
        <w:t xml:space="preserve">.</w:t>
      </w:r>
    </w:p>
    <w:bookmarkEnd w:id="175"/>
    <w:bookmarkStart w:id="176" w:name="foss_taxon_group"/>
    <w:p>
      <w:pPr>
        <w:pStyle w:val="Heading3"/>
      </w:pPr>
      <w:r>
        <w:t xml:space="preserve">10.1.5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March 04, 2024.</w:t>
      </w:r>
    </w:p>
    <w:p>
      <w:pPr>
        <w:pStyle w:val="BodyText"/>
      </w:pPr>
      <w:r>
        <w:t xml:space="preserve">Number of rows: 33,721</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100">
        <w:r>
          <w:rPr>
            <w:rStyle w:val="Hyperlink"/>
          </w:rPr>
          <w:t xml:space="preserve">code books</w:t>
        </w:r>
      </w:hyperlink>
      <w:r>
        <w:t xml:space="preserve">.</w:t>
      </w:r>
    </w:p>
    <w:bookmarkEnd w:id="176"/>
    <w:bookmarkEnd w:id="177"/>
    <w:bookmarkEnd w:id="178"/>
    <w:bookmarkStart w:id="200"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80" name="Picture"/>
                  <a:graphic>
                    <a:graphicData uri="http://schemas.openxmlformats.org/drawingml/2006/picture">
                      <pic:pic>
                        <pic:nvPicPr>
                          <pic:cNvPr descr="content/../img/foss_1_interface.png" id="181" name="Picture"/>
                          <pic:cNvPicPr>
                            <a:picLocks noChangeArrowheads="1" noChangeAspect="1"/>
                          </pic:cNvPicPr>
                        </pic:nvPicPr>
                        <pic:blipFill>
                          <a:blip r:embed="rId179"/>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91"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82">
        <w:r>
          <w:rPr>
            <w:rStyle w:val="Hyperlink"/>
          </w:rPr>
          <w:t xml:space="preserve">Fisheries One Stop Shop (FOSS)</w:t>
        </w:r>
      </w:hyperlink>
      <w:r>
        <w:t xml:space="preserve"> </w:t>
      </w:r>
      <w:r>
        <w:t xml:space="preserve">platform. A user guide for the FOSS platform can be found</w:t>
      </w:r>
      <w:r>
        <w:t xml:space="preserve"> </w:t>
      </w:r>
      <w:hyperlink r:id="rId183">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85" name="Picture"/>
                  <a:graphic>
                    <a:graphicData uri="http://schemas.openxmlformats.org/drawingml/2006/picture">
                      <pic:pic>
                        <pic:nvPicPr>
                          <pic:cNvPr descr="content/../img/foss_2_select.png" id="186" name="Picture"/>
                          <pic:cNvPicPr>
                            <a:picLocks noChangeArrowheads="1" noChangeAspect="1"/>
                          </pic:cNvPicPr>
                        </pic:nvPicPr>
                        <pic:blipFill>
                          <a:blip r:embed="rId184"/>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8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00">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89" name="Picture"/>
                  <a:graphic>
                    <a:graphicData uri="http://schemas.openxmlformats.org/drawingml/2006/picture">
                      <pic:pic>
                        <pic:nvPicPr>
                          <pic:cNvPr descr="content/../img/foss_3_selected.png" id="190" name="Picture"/>
                          <pic:cNvPicPr>
                            <a:picLocks noChangeArrowheads="1" noChangeAspect="1"/>
                          </pic:cNvPicPr>
                        </pic:nvPicPr>
                        <pic:blipFill>
                          <a:blip r:embed="rId188"/>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91"/>
    <w:bookmarkStart w:id="195"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33">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93" name="Picture"/>
                  <a:graphic>
                    <a:graphicData uri="http://schemas.openxmlformats.org/drawingml/2006/picture">
                      <pic:pic>
                        <pic:nvPicPr>
                          <pic:cNvPr descr="content/../img/foss_4_data_format.png" id="194" name="Picture"/>
                          <pic:cNvPicPr>
                            <a:picLocks noChangeArrowheads="1" noChangeAspect="1"/>
                          </pic:cNvPicPr>
                        </pic:nvPicPr>
                        <pic:blipFill>
                          <a:blip r:embed="rId192"/>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95"/>
    <w:bookmarkStart w:id="199"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97" name="Picture"/>
                  <a:graphic>
                    <a:graphicData uri="http://schemas.openxmlformats.org/drawingml/2006/picture">
                      <pic:pic>
                        <pic:nvPicPr>
                          <pic:cNvPr descr="content/../img/foss_5_run_report.png" id="198" name="Picture"/>
                          <pic:cNvPicPr>
                            <a:picLocks noChangeArrowheads="1" noChangeAspect="1"/>
                          </pic:cNvPicPr>
                        </pic:nvPicPr>
                        <pic:blipFill>
                          <a:blip r:embed="rId196"/>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99"/>
    <w:bookmarkEnd w:id="200"/>
    <w:bookmarkStart w:id="213"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201">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02">
        <w:r>
          <w:rPr>
            <w:rStyle w:val="Hyperlink"/>
          </w:rPr>
          <w:t xml:space="preserve">here</w:t>
        </w:r>
      </w:hyperlink>
      <w:r>
        <w:t xml:space="preserve">.</w:t>
      </w:r>
    </w:p>
    <w:bookmarkStart w:id="203"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203"/>
    <w:bookmarkStart w:id="204"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204"/>
    <w:bookmarkStart w:id="205"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205"/>
    <w:bookmarkStart w:id="206"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206"/>
    <w:bookmarkStart w:id="207"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207"/>
    <w:bookmarkStart w:id="208"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208"/>
    <w:bookmarkStart w:id="212"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33">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210" name="Picture"/>
                  <a:graphic>
                    <a:graphicData uri="http://schemas.openxmlformats.org/drawingml/2006/picture">
                      <pic:pic>
                        <pic:nvPicPr>
                          <pic:cNvPr descr="content/foss-api-r_files/figure-docx/test-7-fig-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212"/>
    <w:bookmarkEnd w:id="213"/>
    <w:bookmarkStart w:id="227" w:name="access-via-api-and-python"/>
    <w:p>
      <w:pPr>
        <w:pStyle w:val="Heading1"/>
      </w:pPr>
      <w:r>
        <w:t xml:space="preserve">13. Access via API and Python</w:t>
      </w:r>
    </w:p>
    <w:bookmarkStart w:id="215"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14">
        <w:r>
          <w:rPr>
            <w:rStyle w:val="Hyperlink"/>
          </w:rPr>
          <w:t xml:space="preserve">library documentation</w:t>
        </w:r>
      </w:hyperlink>
      <w:r>
        <w:t xml:space="preserve">.</w:t>
      </w:r>
    </w:p>
    <w:bookmarkEnd w:id="215"/>
    <w:bookmarkStart w:id="217"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16">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17"/>
    <w:bookmarkStart w:id="218"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18"/>
    <w:bookmarkStart w:id="219"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19"/>
    <w:bookmarkStart w:id="221"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20">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21"/>
    <w:bookmarkStart w:id="223"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16">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22">
        <w:r>
          <w:rPr>
            <w:rStyle w:val="Hyperlink"/>
          </w:rPr>
          <w:t xml:space="preserve">manual filtering</w:t>
        </w:r>
      </w:hyperlink>
      <w:r>
        <w:t xml:space="preserve">.</w:t>
      </w:r>
    </w:p>
    <w:bookmarkEnd w:id="223"/>
    <w:bookmarkStart w:id="224"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24"/>
    <w:bookmarkStart w:id="226" w:name="more-information"/>
    <w:p>
      <w:pPr>
        <w:pStyle w:val="Heading3"/>
      </w:pPr>
      <w:r>
        <w:t xml:space="preserve">13.0.8 More information</w:t>
      </w:r>
    </w:p>
    <w:p>
      <w:pPr>
        <w:pStyle w:val="FirstParagraph"/>
      </w:pPr>
      <w:r>
        <w:t xml:space="preserve">Please see the</w:t>
      </w:r>
      <w:r>
        <w:t xml:space="preserve"> </w:t>
      </w:r>
      <w:hyperlink r:id="rId225">
        <w:r>
          <w:rPr>
            <w:rStyle w:val="Hyperlink"/>
          </w:rPr>
          <w:t xml:space="preserve">API documentation</w:t>
        </w:r>
      </w:hyperlink>
      <w:r>
        <w:t xml:space="preserve"> </w:t>
      </w:r>
      <w:r>
        <w:t xml:space="preserve">for the Python library for additional details.</w:t>
      </w:r>
    </w:p>
    <w:bookmarkEnd w:id="226"/>
    <w:bookmarkEnd w:id="227"/>
    <w:bookmarkStart w:id="232"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28"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28"/>
    <w:bookmarkStart w:id="229"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29"/>
    <w:bookmarkStart w:id="230"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  1876.1759    83     19.90                1</w:t>
      </w:r>
      <w:r>
        <w:br/>
      </w:r>
      <w:r>
        <w:rPr>
          <w:rStyle w:val="VerbatimChar"/>
        </w:rPr>
        <w:t xml:space="preserve">2   -19252        21720   413.4828   248.0897    12     20.00                1</w:t>
      </w:r>
      <w:r>
        <w:br/>
      </w:r>
      <w:r>
        <w:rPr>
          <w:rStyle w:val="VerbatimChar"/>
        </w:rPr>
        <w:t xml:space="preserve">3   -18731        21720   946.3481  2592.1327   118     43.08                1</w:t>
      </w:r>
      <w:r>
        <w:br/>
      </w:r>
      <w:r>
        <w:rPr>
          <w:rStyle w:val="VerbatimChar"/>
        </w:rPr>
        <w:t xml:space="preserve">4   -18165        21720  1053.2723   241.8536    12     52.26                1</w:t>
      </w:r>
      <w:r>
        <w:br/>
      </w:r>
      <w:r>
        <w:rPr>
          <w:rStyle w:val="VerbatimChar"/>
        </w:rPr>
        <w:t xml:space="preserve">5   -17850        21720   990.1357   152.2616     7     45.52                1</w:t>
      </w:r>
      <w:r>
        <w:br/>
      </w:r>
      <w:r>
        <w:rPr>
          <w:rStyle w:val="VerbatimChar"/>
        </w:rPr>
        <w:t xml:space="preserve">6   -17715        21720   491.3252   218.1905    11     24.77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2019  EBS eastern Bering Sea                   98</w:t>
      </w:r>
      <w:r>
        <w:br/>
      </w:r>
      <w:r>
        <w:rPr>
          <w:rStyle w:val="VerbatimChar"/>
        </w:rPr>
        <w:t xml:space="preserve">4 2018  EBS eastern Bering Sea                   98</w:t>
      </w:r>
      <w:r>
        <w:br/>
      </w:r>
      <w:r>
        <w:rPr>
          <w:rStyle w:val="VerbatimChar"/>
        </w:rPr>
        <w:t xml:space="preserve">5 2018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201901       -726</w:t>
      </w:r>
      <w:r>
        <w:br/>
      </w:r>
      <w:r>
        <w:rPr>
          <w:rStyle w:val="VerbatimChar"/>
        </w:rPr>
        <w:t xml:space="preserve">4 Eastern Bering Sea Crab/Groundfish Bottom Trawl Survey 201801       -723</w:t>
      </w:r>
      <w:r>
        <w:br/>
      </w:r>
      <w:r>
        <w:rPr>
          <w:rStyle w:val="VerbatimChar"/>
        </w:rPr>
        <w:t xml:space="preserve">5 Eastern Bering Sea Crab/Groundfish Bottom Trawl Survey 201801       -723</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-19288   96      20    O-18       162 ALASKA KNIGHT 2019-06-29 06:54:00</w:t>
      </w:r>
      <w:r>
        <w:br/>
      </w:r>
      <w:r>
        <w:rPr>
          <w:rStyle w:val="VerbatimChar"/>
        </w:rPr>
        <w:t xml:space="preserve">2     -19252   76      31    G-03       162 ALASKA KNIGHT 2019-06-24 15:52:02</w:t>
      </w:r>
      <w:r>
        <w:br/>
      </w:r>
      <w:r>
        <w:rPr>
          <w:rStyle w:val="VerbatimChar"/>
        </w:rPr>
        <w:t xml:space="preserve">3     -18731   11      31    I-13        94   VESTERAALEN 2019-06-04 13:15:57</w:t>
      </w:r>
      <w:r>
        <w:br/>
      </w:r>
      <w:r>
        <w:rPr>
          <w:rStyle w:val="VerbatimChar"/>
        </w:rPr>
        <w:t xml:space="preserve">4     -18165  172      62    Q-27       162 ALASKA KNIGHT 2018-07-26 07:49:26</w:t>
      </w:r>
      <w:r>
        <w:br/>
      </w:r>
      <w:r>
        <w:rPr>
          <w:rStyle w:val="VerbatimChar"/>
        </w:rPr>
        <w:t xml:space="preserve">5     -17850  117      32    F-19       162 ALASKA KNIGHT 2018-07-02 09:49:43</w:t>
      </w:r>
      <w:r>
        <w:br/>
      </w:r>
      <w:r>
        <w:rPr>
          <w:rStyle w:val="VerbatimChar"/>
        </w:rPr>
        <w:t xml:space="preserve">6     -17715   92      20    O-18       162 ALASKA KNIGHT 2018-06-26 17:42:00</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57.69052          -160.2580        57.66518        -160.2640</w:t>
      </w:r>
      <w:r>
        <w:br/>
      </w:r>
      <w:r>
        <w:rPr>
          <w:rStyle w:val="VerbatimChar"/>
        </w:rPr>
        <w:t xml:space="preserve">4          60.31173          -174.7032        60.33716        -174.7090</w:t>
      </w:r>
      <w:r>
        <w:br/>
      </w:r>
      <w:r>
        <w:rPr>
          <w:rStyle w:val="VerbatimChar"/>
        </w:rPr>
        <w:t xml:space="preserve">5          56.67170          -168.9406        56.67359        -168.8919</w:t>
      </w:r>
      <w:r>
        <w:br/>
      </w:r>
      <w:r>
        <w:rPr>
          <w:rStyle w:val="VerbatimChar"/>
        </w:rPr>
        <w:t xml:space="preserve">6          59.66752          -168.6701        59.67396        -168.6189</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3                  5.5                   7.5      54              2.840</w:t>
      </w:r>
      <w:r>
        <w:br/>
      </w:r>
      <w:r>
        <w:rPr>
          <w:rStyle w:val="VerbatimChar"/>
        </w:rPr>
        <w:t xml:space="preserve">4                  3.2                  10.1     103              2.845</w:t>
      </w:r>
      <w:r>
        <w:br/>
      </w:r>
      <w:r>
        <w:rPr>
          <w:rStyle w:val="VerbatimChar"/>
        </w:rPr>
        <w:t xml:space="preserve">5                  4.5                   8.8      99              3.005</w:t>
      </w:r>
      <w:r>
        <w:br/>
      </w:r>
      <w:r>
        <w:rPr>
          <w:rStyle w:val="VerbatimChar"/>
        </w:rPr>
        <w:t xml:space="preserve">6                  5.9                   5.9      40              2.981</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3       0.520      16.029        2.200       0.045522           0</w:t>
      </w:r>
      <w:r>
        <w:br/>
      </w:r>
      <w:r>
        <w:rPr>
          <w:rStyle w:val="VerbatimChar"/>
        </w:rPr>
        <w:t xml:space="preserve">4       0.511      17.440        2.200       0.049617           0</w:t>
      </w:r>
      <w:r>
        <w:br/>
      </w:r>
      <w:r>
        <w:rPr>
          <w:rStyle w:val="VerbatimChar"/>
        </w:rPr>
        <w:t xml:space="preserve">5       0.525      15.299        2.152       0.045973           0</w:t>
      </w:r>
      <w:r>
        <w:br/>
      </w:r>
      <w:r>
        <w:rPr>
          <w:rStyle w:val="VerbatimChar"/>
        </w:rPr>
        <w:t xml:space="preserve">6       0.517      16.912        1.736       0.050415           0</w:t>
      </w:r>
    </w:p>
    <w:bookmarkEnd w:id="230"/>
    <w:bookmarkStart w:id="231"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great-tellin               Megangulus luteus species  423511</w:t>
      </w:r>
      <w:r>
        <w:br/>
      </w:r>
      <w:r>
        <w:rPr>
          <w:rStyle w:val="VerbatimChar"/>
        </w:rPr>
        <w:t xml:space="preserve">2         Alaska plaice Pleuronectes quadrituberculatus species  254564</w:t>
      </w:r>
      <w:r>
        <w:br/>
      </w:r>
      <w:r>
        <w:rPr>
          <w:rStyle w:val="VerbatimChar"/>
        </w:rPr>
        <w:t xml:space="preserve">3          Alaska razor                    Siliqua alta species  413689</w:t>
      </w:r>
      <w:r>
        <w:br/>
      </w:r>
      <w:r>
        <w:rPr>
          <w:rStyle w:val="VerbatimChar"/>
        </w:rPr>
        <w:t xml:space="preserve">4          Alaska skate             Arctoraja parmifera species 1577324</w:t>
      </w:r>
      <w:r>
        <w:br/>
      </w:r>
      <w:r>
        <w:rPr>
          <w:rStyle w:val="VerbatimChar"/>
        </w:rPr>
        <w:t xml:space="preserve">5 Alaska skate egg case    Arctoraja parmifera egg case species      NA</w:t>
      </w:r>
      <w:r>
        <w:br/>
      </w:r>
      <w:r>
        <w:rPr>
          <w:rStyle w:val="VerbatimChar"/>
        </w:rPr>
        <w:t xml:space="preserve">6        Alaskan hermit              Pagurus ochotensis species  366742</w:t>
      </w:r>
    </w:p>
    <w:bookmarkEnd w:id="231"/>
    <w:bookmarkEnd w:id="232"/>
    <w:bookmarkStart w:id="241" w:name="open-source-code"/>
    <w:p>
      <w:pPr>
        <w:pStyle w:val="Heading1"/>
      </w:pPr>
      <w:r>
        <w:t xml:space="preserve">15. Open source code</w:t>
      </w:r>
    </w:p>
    <w:bookmarkStart w:id="240" w:name="r-packages"/>
    <w:p>
      <w:pPr>
        <w:pStyle w:val="Heading2"/>
      </w:pPr>
      <w:r>
        <w:t xml:space="preserve">15.1 R Packages</w:t>
      </w:r>
    </w:p>
    <w:bookmarkStart w:id="233" w:name="akgfmaps-r-package"/>
    <w:p>
      <w:pPr>
        <w:pStyle w:val="Heading3"/>
      </w:pPr>
      <w:r>
        <w:t xml:space="preserve">15.1.1</w:t>
      </w:r>
      <w:r>
        <w:t xml:space="preserve"> </w:t>
      </w:r>
      <w:hyperlink r:id="rId133">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33"/>
    <w:bookmarkStart w:id="235" w:name="coldpool-r-package"/>
    <w:p>
      <w:pPr>
        <w:pStyle w:val="Heading3"/>
      </w:pPr>
      <w:r>
        <w:t xml:space="preserve">15.1.2</w:t>
      </w:r>
      <w:r>
        <w:t xml:space="preserve"> </w:t>
      </w:r>
      <w:hyperlink r:id="rId23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35"/>
    <w:bookmarkStart w:id="237" w:name="akfishcondition-r-package"/>
    <w:p>
      <w:pPr>
        <w:pStyle w:val="Heading3"/>
      </w:pPr>
      <w:r>
        <w:t xml:space="preserve">15.1.3</w:t>
      </w:r>
      <w:r>
        <w:t xml:space="preserve"> </w:t>
      </w:r>
      <w:hyperlink r:id="rId23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37"/>
    <w:bookmarkStart w:id="239" w:name="gapindex-r-package"/>
    <w:p>
      <w:pPr>
        <w:pStyle w:val="Heading3"/>
      </w:pPr>
      <w:r>
        <w:t xml:space="preserve">15.1.4</w:t>
      </w:r>
      <w:r>
        <w:t xml:space="preserve"> </w:t>
      </w:r>
      <w:hyperlink r:id="rId23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39"/>
    <w:bookmarkEnd w:id="240"/>
    <w:bookmarkEnd w:id="241"/>
    <w:bookmarkStart w:id="242" w:name="production-run-notes"/>
    <w:p>
      <w:pPr>
        <w:pStyle w:val="Heading1"/>
      </w:pPr>
      <w:r>
        <w:t xml:space="preserve">16. Production run notes</w:t>
      </w:r>
    </w:p>
    <w:bookmarkEnd w:id="242"/>
    <w:bookmarkStart w:id="245" w:name="r-version-metadata"/>
    <w:p>
      <w:pPr>
        <w:pStyle w:val="Heading1"/>
      </w:pPr>
      <w:r>
        <w:t xml:space="preserve">17. R Version Metadata</w:t>
      </w:r>
    </w:p>
    <w:p>
      <w:pPr>
        <w:pStyle w:val="SourceCode"/>
      </w:pPr>
      <w:r>
        <w:rPr>
          <w:rStyle w:val="VerbatimChar"/>
        </w:rPr>
        <w:t xml:space="preserve">R version 4.3.2 (2023-10-31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compiler_4.3.2    fastmap_1.1.1     cli_3.6.2         tools_4.3.2      </w:t>
      </w:r>
      <w:r>
        <w:br/>
      </w:r>
      <w:r>
        <w:rPr>
          <w:rStyle w:val="VerbatimChar"/>
        </w:rPr>
        <w:t xml:space="preserve"> [5] htmltools_0.5.8.1 rstudioapi_0.16.0 yaml_2.3.8        rmarkdown_2.26   </w:t>
      </w:r>
      <w:r>
        <w:br/>
      </w:r>
      <w:r>
        <w:rPr>
          <w:rStyle w:val="VerbatimChar"/>
        </w:rPr>
        <w:t xml:space="preserve"> [9] knitr_1.46        jsonlite_1.8.8    xfun_0.43         digest_0.6.35    </w:t>
      </w:r>
      <w:r>
        <w:br/>
      </w:r>
      <w:r>
        <w:rPr>
          <w:rStyle w:val="VerbatimChar"/>
        </w:rPr>
        <w:t xml:space="preserve">[13] rlang_1.1.3       evaluate_0.23    </w:t>
      </w:r>
    </w:p>
    <w:bookmarkStart w:id="243"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43"/>
    <w:bookmarkStart w:id="244"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44"/>
    <w:bookmarkEnd w:id="245"/>
    <w:bookmarkStart w:id="246" w:name="acknowledgments"/>
    <w:p>
      <w:pPr>
        <w:pStyle w:val="Heading1"/>
      </w:pPr>
      <w:r>
        <w:t xml:space="preserve">18. Acknowledgments</w:t>
      </w:r>
    </w:p>
    <w:bookmarkEnd w:id="246"/>
    <w:bookmarkStart w:id="247"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47"/>
    <w:bookmarkStart w:id="248"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48"/>
    <w:bookmarkStart w:id="260" w:name="technical-acknowledgments"/>
    <w:p>
      <w:pPr>
        <w:pStyle w:val="Heading1"/>
      </w:pPr>
      <w:r>
        <w:t xml:space="preserve">21. Technical Acknowledgments</w:t>
      </w:r>
    </w:p>
    <w:p>
      <w:pPr>
        <w:pStyle w:val="FirstParagraph"/>
      </w:pPr>
      <w:r>
        <w:t xml:space="preserve">This quarto book is based off the</w:t>
      </w:r>
      <w:r>
        <w:t xml:space="preserve"> </w:t>
      </w:r>
      <w:hyperlink r:id="rId24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50">
        <w:r>
          <w:rPr>
            <w:rStyle w:val="Hyperlink"/>
          </w:rPr>
          <w:t xml:space="preserve">quarto-website-tutorial</w:t>
        </w:r>
      </w:hyperlink>
      <w:r>
        <w:t xml:space="preserve"> </w:t>
      </w:r>
      <w:r>
        <w:t xml:space="preserve">by Julia Lowndes and Stefanie Butland.</w:t>
      </w:r>
    </w:p>
    <w:bookmarkStart w:id="251"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51"/>
    <w:bookmarkStart w:id="259"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52">
        <w:r>
          <w:rPr>
            <w:rStyle w:val="Hyperlink"/>
          </w:rPr>
          <w:t xml:space="preserve">Alaska Stock Assessments</w:t>
        </w:r>
      </w:hyperlink>
    </w:p>
    <w:p>
      <w:pPr>
        <w:numPr>
          <w:ilvl w:val="0"/>
          <w:numId w:val="1013"/>
        </w:numPr>
        <w:pStyle w:val="Compact"/>
      </w:pPr>
      <w:hyperlink r:id="rId253">
        <w:r>
          <w:rPr>
            <w:rStyle w:val="Hyperlink"/>
          </w:rPr>
          <w:t xml:space="preserve">North Pacific Groundfish Stock Assessment and Fishery Evaluation Reports</w:t>
        </w:r>
      </w:hyperlink>
    </w:p>
    <w:p>
      <w:pPr>
        <w:numPr>
          <w:ilvl w:val="0"/>
          <w:numId w:val="1013"/>
        </w:numPr>
        <w:pStyle w:val="Compact"/>
      </w:pPr>
      <w:hyperlink r:id="rId254">
        <w:r>
          <w:rPr>
            <w:rStyle w:val="Hyperlink"/>
          </w:rPr>
          <w:t xml:space="preserve">Groundfish Economic Status Reports for the Gulf of Alaska and Bering Sea and Aleutian Islands</w:t>
        </w:r>
      </w:hyperlink>
    </w:p>
    <w:p>
      <w:pPr>
        <w:numPr>
          <w:ilvl w:val="0"/>
          <w:numId w:val="1013"/>
        </w:numPr>
        <w:pStyle w:val="Compact"/>
      </w:pPr>
      <w:hyperlink r:id="rId255">
        <w:r>
          <w:rPr>
            <w:rStyle w:val="Hyperlink"/>
          </w:rPr>
          <w:t xml:space="preserve">Alaska Marine Ecosystem Status Report Database</w:t>
        </w:r>
      </w:hyperlink>
    </w:p>
    <w:p>
      <w:pPr>
        <w:numPr>
          <w:ilvl w:val="0"/>
          <w:numId w:val="1013"/>
        </w:numPr>
        <w:pStyle w:val="Compact"/>
      </w:pPr>
      <w:hyperlink r:id="rId256">
        <w:r>
          <w:rPr>
            <w:rStyle w:val="Hyperlink"/>
          </w:rPr>
          <w:t xml:space="preserve">Southeast Alaska Coastal Monitoring Survey Reports</w:t>
        </w:r>
      </w:hyperlink>
    </w:p>
    <w:p>
      <w:pPr>
        <w:numPr>
          <w:ilvl w:val="0"/>
          <w:numId w:val="1013"/>
        </w:numPr>
        <w:pStyle w:val="Compact"/>
      </w:pPr>
      <w:hyperlink r:id="rId257">
        <w:r>
          <w:rPr>
            <w:rStyle w:val="Hyperlink"/>
          </w:rPr>
          <w:t xml:space="preserve">Alaska Fisheries Life History Database</w:t>
        </w:r>
      </w:hyperlink>
    </w:p>
    <w:p>
      <w:pPr>
        <w:numPr>
          <w:ilvl w:val="0"/>
          <w:numId w:val="1013"/>
        </w:numPr>
        <w:pStyle w:val="Compact"/>
      </w:pPr>
      <w:hyperlink r:id="rId258">
        <w:r>
          <w:rPr>
            <w:rStyle w:val="Hyperlink"/>
          </w:rPr>
          <w:t xml:space="preserve">Essential Fish Habitat Research Plan in Alaska</w:t>
        </w:r>
      </w:hyperlink>
    </w:p>
    <w:bookmarkEnd w:id="259"/>
    <w:bookmarkEnd w:id="260"/>
    <w:bookmarkStart w:id="269" w:name="references"/>
    <w:p>
      <w:pPr>
        <w:pStyle w:val="Heading1"/>
      </w:pPr>
      <w:r>
        <w:t xml:space="preserve">22. References</w:t>
      </w:r>
    </w:p>
    <w:bookmarkStart w:id="268" w:name="refs"/>
    <w:bookmarkStart w:id="262"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61">
        <w:r>
          <w:rPr>
            <w:rStyle w:val="Hyperlink"/>
          </w:rPr>
          <w:t xml:space="preserve">https://doi.org/10.7289/V5/TM-AFSC-339</w:t>
        </w:r>
      </w:hyperlink>
    </w:p>
    <w:bookmarkEnd w:id="262"/>
    <w:bookmarkStart w:id="263"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63"/>
    <w:bookmarkStart w:id="265"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64">
        <w:r>
          <w:rPr>
            <w:rStyle w:val="Hyperlink"/>
          </w:rPr>
          <w:t xml:space="preserve">https://doi.org/10.7289/V5/TM-AFSC-374</w:t>
        </w:r>
      </w:hyperlink>
    </w:p>
    <w:bookmarkEnd w:id="265"/>
    <w:bookmarkStart w:id="267"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66">
        <w:r>
          <w:rPr>
            <w:rStyle w:val="Hyperlink"/>
          </w:rPr>
          <w:t xml:space="preserve">https://doi.org/10.25923/85cy-g225</w:t>
        </w:r>
      </w:hyperlink>
    </w:p>
    <w:bookmarkEnd w:id="267"/>
    <w:bookmarkEnd w:id="268"/>
    <w:bookmarkEnd w:id="26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5" Target="media/rId25.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34" Target="media/rId134.png" /><Relationship Type="http://schemas.openxmlformats.org/officeDocument/2006/relationships/image" Id="rId209" Target="media/rId209.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169" Target="http://apps-afsc.fisheries.noaa.gov/Publications/ProcRpt/PR2009-04.pdf" TargetMode="External" /><Relationship Type="http://schemas.openxmlformats.org/officeDocument/2006/relationships/hyperlink" Id="rId171" Target="http://apps-afsc.fisheries.noaa.gov/Publications/ProcRpt/PR2014-01.pdf" TargetMode="External" /><Relationship Type="http://schemas.openxmlformats.org/officeDocument/2006/relationships/hyperlink" Id="rId170"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201" Target="https://docs.oracle.com/en/database/oracle/oracle-rest-data-services/22.3/books.html#AELIG90103/" TargetMode="External" /><Relationship Type="http://schemas.openxmlformats.org/officeDocument/2006/relationships/hyperlink" Id="rId266" Target="https://doi.org/10.25923/85cy-g225" TargetMode="External" /><Relationship Type="http://schemas.openxmlformats.org/officeDocument/2006/relationships/hyperlink" Id="rId261" Target="https://doi.org/10.7289/V5/TM-AFSC-339" TargetMode="External" /><Relationship Type="http://schemas.openxmlformats.org/officeDocument/2006/relationships/hyperlink" Id="rId264" Target="https://doi.org/10.7289/V5/TM-AFSC-374" TargetMode="External" /><Relationship Type="http://schemas.openxmlformats.org/officeDocument/2006/relationships/hyperlink" Id="rId165" Target="https://github.com/MattCallahan-NOAA/akfingapdata/tree/main" TargetMode="External" /><Relationship Type="http://schemas.openxmlformats.org/officeDocument/2006/relationships/hyperlink" Id="rId250" Target="https://github.com/Openscapes/quarto-website-tutorial" TargetMode="External" /><Relationship Type="http://schemas.openxmlformats.org/officeDocument/2006/relationships/hyperlink" Id="rId236"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4"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8"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9"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20" Target="https://pandas.pydata.org/" TargetMode="External" /><Relationship Type="http://schemas.openxmlformats.org/officeDocument/2006/relationships/hyperlink" Id="rId214" Target="https://pyafscgap.org" TargetMode="External" /><Relationship Type="http://schemas.openxmlformats.org/officeDocument/2006/relationships/hyperlink" Id="rId225" Target="https://pyafscgap.org/devdocs/afscgap.html" TargetMode="External" /><Relationship Type="http://schemas.openxmlformats.org/officeDocument/2006/relationships/hyperlink" Id="rId222"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202" Target="https://www.dataquest.io/blog/r-api-tutorial/" TargetMode="External" /><Relationship Type="http://schemas.openxmlformats.org/officeDocument/2006/relationships/hyperlink" Id="rId254" Target="https://www.fisheries.noaa.gov/alaska/commercial-fishing/groundfish-economic-status-reports-gulf-alaska-and-bering-sea-and-aleutian-islands" TargetMode="External" /><Relationship Type="http://schemas.openxmlformats.org/officeDocument/2006/relationships/hyperlink" Id="rId25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8" Target="https://www.fisheries.noaa.gov/alaska/habitat-conservation/essential-fish-habitat-research-plan-alaska" TargetMode="External" /><Relationship Type="http://schemas.openxmlformats.org/officeDocument/2006/relationships/hyperlink" Id="rId252" Target="https://www.fisheries.noaa.gov/alaska/population-assessments/alaska-stock-assessments" TargetMode="External" /><Relationship Type="http://schemas.openxmlformats.org/officeDocument/2006/relationships/hyperlink" Id="rId25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7" Target="https://www.fisheries.noaa.gov/alaska/science-data/groundfish-assessment-program-bottom-trawl-surveys#data-products" TargetMode="External" /><Relationship Type="http://schemas.openxmlformats.org/officeDocument/2006/relationships/hyperlink" Id="rId182" Target="https://www.fisheries.noaa.gov/foss" TargetMode="External" /><Relationship Type="http://schemas.openxmlformats.org/officeDocument/2006/relationships/hyperlink" Id="rId183" Target="https://www.fisheries.noaa.gov/foss/f?p=215:7:7542600605674:::::" TargetMode="External" /><Relationship Type="http://schemas.openxmlformats.org/officeDocument/2006/relationships/hyperlink" Id="rId257" Target="https://www.fisheries.noaa.gov/resource/data/alaska-fisheries-life-history-database" TargetMode="External" /><Relationship Type="http://schemas.openxmlformats.org/officeDocument/2006/relationships/hyperlink" Id="rId255"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6"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69" Target="http://apps-afsc.fisheries.noaa.gov/Publications/ProcRpt/PR2009-04.pdf" TargetMode="External" /><Relationship Type="http://schemas.openxmlformats.org/officeDocument/2006/relationships/hyperlink" Id="rId171" Target="http://apps-afsc.fisheries.noaa.gov/Publications/ProcRpt/PR2014-01.pdf" TargetMode="External" /><Relationship Type="http://schemas.openxmlformats.org/officeDocument/2006/relationships/hyperlink" Id="rId170" Target="http://apps-afsc.fisheries.noaa.gov/Publications/ProcRpt/PR2014-05.pdf" TargetMode="External" /><Relationship Type="http://schemas.openxmlformats.org/officeDocument/2006/relationships/hyperlink" Id="rId111" Target="https://akfin.psmfc.org/akfin-answers/" TargetMode="External" /><Relationship Type="http://schemas.openxmlformats.org/officeDocument/2006/relationships/hyperlink" Id="rId96" Target="https://contributor-covenant.org" TargetMode="External" /><Relationship Type="http://schemas.openxmlformats.org/officeDocument/2006/relationships/hyperlink" Id="rId97" Target="https://contributor-covenant.org/version/1/4/" TargetMode="External" /><Relationship Type="http://schemas.openxmlformats.org/officeDocument/2006/relationships/hyperlink" Id="rId142" Target="https://cran.r-project.org/web/packages/ggridges/vignettes/introduction.html" TargetMode="External" /><Relationship Type="http://schemas.openxmlformats.org/officeDocument/2006/relationships/hyperlink" Id="rId71" Target="https://docs.google.com/presentation/d/1rWSZpeghWJqzWMIa5oBc4BCoy-zy1Yue86RoTw58u6M/edit?usp=sharing" TargetMode="External" /><Relationship Type="http://schemas.openxmlformats.org/officeDocument/2006/relationships/hyperlink" Id="rId201" Target="https://docs.oracle.com/en/database/oracle/oracle-rest-data-services/22.3/books.html#AELIG90103/" TargetMode="External" /><Relationship Type="http://schemas.openxmlformats.org/officeDocument/2006/relationships/hyperlink" Id="rId266" Target="https://doi.org/10.25923/85cy-g225" TargetMode="External" /><Relationship Type="http://schemas.openxmlformats.org/officeDocument/2006/relationships/hyperlink" Id="rId261" Target="https://doi.org/10.7289/V5/TM-AFSC-339" TargetMode="External" /><Relationship Type="http://schemas.openxmlformats.org/officeDocument/2006/relationships/hyperlink" Id="rId264" Target="https://doi.org/10.7289/V5/TM-AFSC-374" TargetMode="External" /><Relationship Type="http://schemas.openxmlformats.org/officeDocument/2006/relationships/hyperlink" Id="rId165" Target="https://github.com/MattCallahan-NOAA/akfingapdata/tree/main" TargetMode="External" /><Relationship Type="http://schemas.openxmlformats.org/officeDocument/2006/relationships/hyperlink" Id="rId250" Target="https://github.com/Openscapes/quarto-website-tutorial" TargetMode="External" /><Relationship Type="http://schemas.openxmlformats.org/officeDocument/2006/relationships/hyperlink" Id="rId236" Target="https://github.com/afsc-gap-products/akfishcondition" TargetMode="External" /><Relationship Type="http://schemas.openxmlformats.org/officeDocument/2006/relationships/hyperlink" Id="rId133" Target="https://github.com/afsc-gap-products/akgfmaps" TargetMode="External" /><Relationship Type="http://schemas.openxmlformats.org/officeDocument/2006/relationships/hyperlink" Id="rId234" Target="https://github.com/afsc-gap-products/coldpool" TargetMode="External" /><Relationship Type="http://schemas.openxmlformats.org/officeDocument/2006/relationships/hyperlink" Id="rId60" Target="https://github.com/afsc-gap-products/gap_products/blob/main/code/run.R" TargetMode="External" /><Relationship Type="http://schemas.openxmlformats.org/officeDocument/2006/relationships/hyperlink" Id="rId238" Target="https://github.com/afsc-gap-products/gapindex" TargetMode="External" /><Relationship Type="http://schemas.openxmlformats.org/officeDocument/2006/relationships/hyperlink" Id="rId76" Target="https://github.com/afsc-gap-products/gapindex/issues/54" TargetMode="External" /><Relationship Type="http://schemas.openxmlformats.org/officeDocument/2006/relationships/hyperlink" Id="rId80" Target="https://github.com/afsc-gap-products/gapindex/releases/tag/v2.1.2" TargetMode="External" /><Relationship Type="http://schemas.openxmlformats.org/officeDocument/2006/relationships/hyperlink" Id="rId78" Target="https://github.com/afsc-gap-products/gapindex/releases/tag/v2.1.3" TargetMode="External" /><Relationship Type="http://schemas.openxmlformats.org/officeDocument/2006/relationships/hyperlink" Id="rId75" Target="https://github.com/afsc-gap-products/gapindex/releases/tag/v2.2.0" TargetMode="External" /><Relationship Type="http://schemas.openxmlformats.org/officeDocument/2006/relationships/hyperlink" Id="rId86" Target="https://github.com/nmfs-opensci/.github/blob/main/CODE_OF_CONDUCT.md" TargetMode="External" /><Relationship Type="http://schemas.openxmlformats.org/officeDocument/2006/relationships/hyperlink" Id="rId249" Target="https://github.com/nmfs-opensci/NOAA-quarto-book" TargetMode="External" /><Relationship Type="http://schemas.openxmlformats.org/officeDocument/2006/relationships/hyperlink" Id="rId70" Target="https://ladsweb.modaps.eosdis.nasa.gov/search/" TargetMode="External" /><Relationship Type="http://schemas.openxmlformats.org/officeDocument/2006/relationships/hyperlink" Id="rId87" Target="https://nmfs-opensci.github.io/" TargetMode="External" /><Relationship Type="http://schemas.openxmlformats.org/officeDocument/2006/relationships/hyperlink" Id="rId220" Target="https://pandas.pydata.org/" TargetMode="External" /><Relationship Type="http://schemas.openxmlformats.org/officeDocument/2006/relationships/hyperlink" Id="rId214" Target="https://pyafscgap.org" TargetMode="External" /><Relationship Type="http://schemas.openxmlformats.org/officeDocument/2006/relationships/hyperlink" Id="rId225" Target="https://pyafscgap.org/devdocs/afscgap.html" TargetMode="External" /><Relationship Type="http://schemas.openxmlformats.org/officeDocument/2006/relationships/hyperlink" Id="rId222" Target="https://pyafscgap.org/devdocs/afscgap.html#manual-filtering" TargetMode="External" /><Relationship Type="http://schemas.openxmlformats.org/officeDocument/2006/relationships/hyperlink" Id="rId83" Target="https://raw.githubusercontent.com/afsc-gap-products/gap_products/main/content/intro-news/2023-06-01_v2-1-0.txt" TargetMode="External" /><Relationship Type="http://schemas.openxmlformats.org/officeDocument/2006/relationships/hyperlink" Id="rId82" Target="https://raw.githubusercontent.com/afsc-gap-products/gap_products/main/content/intro-news/2023-06-20_datachangesbreif" TargetMode="External" /><Relationship Type="http://schemas.openxmlformats.org/officeDocument/2006/relationships/hyperlink" Id="rId81" Target="https://raw.githubusercontent.com/afsc-gap-products/gap_products/main/content/intro-news/2023-11-14_v2-1-1.txt" TargetMode="External" /><Relationship Type="http://schemas.openxmlformats.org/officeDocument/2006/relationships/hyperlink" Id="rId79" Target="https://raw.githubusercontent.com/afsc-gap-products/gap_products/main/content/intro-news/2023-11-17.txt" TargetMode="External" /><Relationship Type="http://schemas.openxmlformats.org/officeDocument/2006/relationships/hyperlink" Id="rId77" Target="https://raw.githubusercontent.com/afsc-gap-products/gap_products/main/content/intro-news/2024-01-09.txt" TargetMode="External" /><Relationship Type="http://schemas.openxmlformats.org/officeDocument/2006/relationships/hyperlink" Id="rId74" Target="https://raw.githubusercontent.com/afsc-gap-products/gap_products/main/content/intro-news/2024-02-29.txt" TargetMode="External" /><Relationship Type="http://schemas.openxmlformats.org/officeDocument/2006/relationships/hyperlink" Id="rId202" Target="https://www.dataquest.io/blog/r-api-tutorial/" TargetMode="External" /><Relationship Type="http://schemas.openxmlformats.org/officeDocument/2006/relationships/hyperlink" Id="rId254" Target="https://www.fisheries.noaa.gov/alaska/commercial-fishing/groundfish-economic-status-reports-gulf-alaska-and-bering-sea-and-aleutian-islands" TargetMode="External" /><Relationship Type="http://schemas.openxmlformats.org/officeDocument/2006/relationships/hyperlink" Id="rId25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58" Target="https://www.fisheries.noaa.gov/alaska/habitat-conservation/essential-fish-habitat-research-plan-alaska" TargetMode="External" /><Relationship Type="http://schemas.openxmlformats.org/officeDocument/2006/relationships/hyperlink" Id="rId252" Target="https://www.fisheries.noaa.gov/alaska/population-assessments/alaska-stock-assessments" TargetMode="External" /><Relationship Type="http://schemas.openxmlformats.org/officeDocument/2006/relationships/hyperlink" Id="rId25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87" Target="https://www.fisheries.noaa.gov/alaska/science-data/groundfish-assessment-program-bottom-trawl-surveys#data-products" TargetMode="External" /><Relationship Type="http://schemas.openxmlformats.org/officeDocument/2006/relationships/hyperlink" Id="rId182" Target="https://www.fisheries.noaa.gov/foss" TargetMode="External" /><Relationship Type="http://schemas.openxmlformats.org/officeDocument/2006/relationships/hyperlink" Id="rId183" Target="https://www.fisheries.noaa.gov/foss/f?p=215:7:7542600605674:::::" TargetMode="External" /><Relationship Type="http://schemas.openxmlformats.org/officeDocument/2006/relationships/hyperlink" Id="rId257" Target="https://www.fisheries.noaa.gov/resource/data/alaska-fisheries-life-history-database" TargetMode="External" /><Relationship Type="http://schemas.openxmlformats.org/officeDocument/2006/relationships/hyperlink" Id="rId255" Target="https://www.fisheries.noaa.gov/resource/data/alaska-marine-ecosystem-status-report-archive" TargetMode="External" /><Relationship Type="http://schemas.openxmlformats.org/officeDocument/2006/relationships/hyperlink" Id="rId100"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16"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2024-04-08T19:13:39Z</dcterms:created>
  <dcterms:modified xsi:type="dcterms:W3CDTF">2024-04-08T19:13:39Z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